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EC218D" w:rsidRPr="005F7F51" w:rsidTr="00451D39">
        <w:trPr>
          <w:gridAfter w:val="1"/>
          <w:wAfter w:w="2840" w:type="dxa"/>
          <w:cantSplit/>
          <w:trHeight w:hRule="exact" w:val="1304"/>
        </w:trPr>
        <w:tc>
          <w:tcPr>
            <w:tcW w:w="2827" w:type="dxa"/>
          </w:tcPr>
          <w:p w:rsidR="00EC218D" w:rsidRDefault="00EC218D" w:rsidP="00451D39">
            <w:pPr>
              <w:rPr>
                <w:sz w:val="16"/>
              </w:rPr>
            </w:pPr>
          </w:p>
        </w:tc>
        <w:tc>
          <w:tcPr>
            <w:tcW w:w="3969" w:type="dxa"/>
            <w:vAlign w:val="center"/>
          </w:tcPr>
          <w:p w:rsidR="00EC218D" w:rsidRPr="005F7F51" w:rsidRDefault="00EC218D" w:rsidP="00451D39">
            <w:pPr>
              <w:pStyle w:val="Kopfzeile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95170" cy="819150"/>
                  <wp:effectExtent l="0" t="0" r="5080" b="0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8D" w:rsidRPr="001A1A97" w:rsidTr="00451D39">
        <w:trPr>
          <w:cantSplit/>
          <w:trHeight w:hRule="exact" w:val="534"/>
        </w:trPr>
        <w:tc>
          <w:tcPr>
            <w:tcW w:w="9636" w:type="dxa"/>
            <w:gridSpan w:val="3"/>
            <w:vAlign w:val="center"/>
          </w:tcPr>
          <w:p w:rsidR="00EC218D" w:rsidRPr="001A1A97" w:rsidRDefault="00EC218D" w:rsidP="00451D39">
            <w:pPr>
              <w:pStyle w:val="Kopfzeile"/>
              <w:spacing w:line="240" w:lineRule="exact"/>
              <w:jc w:val="center"/>
              <w:rPr>
                <w:b/>
                <w:szCs w:val="24"/>
              </w:rPr>
            </w:pPr>
            <w:r w:rsidRPr="001A1A97">
              <w:rPr>
                <w:b/>
                <w:szCs w:val="24"/>
              </w:rPr>
              <w:t>Staatliches Seminar für Didaktik und Lehrerbildung (G</w:t>
            </w:r>
            <w:r w:rsidR="00A25B08">
              <w:rPr>
                <w:b/>
                <w:szCs w:val="24"/>
              </w:rPr>
              <w:t>WHRS</w:t>
            </w:r>
            <w:r w:rsidRPr="001A1A97">
              <w:rPr>
                <w:b/>
                <w:szCs w:val="24"/>
              </w:rPr>
              <w:t xml:space="preserve">) Rottweil </w:t>
            </w:r>
          </w:p>
        </w:tc>
      </w:tr>
      <w:tr w:rsidR="00EC218D" w:rsidRPr="00BE29FF" w:rsidTr="00451D39">
        <w:trPr>
          <w:cantSplit/>
          <w:trHeight w:hRule="exact" w:val="414"/>
        </w:trPr>
        <w:tc>
          <w:tcPr>
            <w:tcW w:w="9636" w:type="dxa"/>
            <w:gridSpan w:val="3"/>
            <w:vAlign w:val="bottom"/>
          </w:tcPr>
          <w:p w:rsidR="00EC218D" w:rsidRPr="00BE29FF" w:rsidRDefault="00EC218D" w:rsidP="00451D39">
            <w:pPr>
              <w:jc w:val="center"/>
              <w:rPr>
                <w:rFonts w:cs="Arial"/>
                <w:szCs w:val="24"/>
              </w:rPr>
            </w:pPr>
            <w:r w:rsidRPr="00BE29FF">
              <w:rPr>
                <w:rFonts w:cs="Arial"/>
                <w:szCs w:val="24"/>
              </w:rPr>
              <w:t>Kameralamtsgasse 8 · 78628 Rottweil</w:t>
            </w:r>
          </w:p>
          <w:p w:rsidR="00EC218D" w:rsidRPr="00BE29FF" w:rsidRDefault="00EC218D" w:rsidP="00451D39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683368" w:rsidRDefault="00683368"/>
    <w:p w:rsidR="00EC218D" w:rsidRDefault="00B0797F" w:rsidP="00EC218D">
      <w:r>
        <w:rPr>
          <w:noProof/>
        </w:rPr>
        <w:drawing>
          <wp:anchor distT="0" distB="0" distL="114300" distR="114300" simplePos="0" relativeHeight="251660288" behindDoc="1" locked="0" layoutInCell="1" allowOverlap="1" wp14:anchorId="5E5414B5" wp14:editId="5AAB3B6B">
            <wp:simplePos x="0" y="0"/>
            <wp:positionH relativeFrom="column">
              <wp:posOffset>292735</wp:posOffset>
            </wp:positionH>
            <wp:positionV relativeFrom="paragraph">
              <wp:posOffset>141605</wp:posOffset>
            </wp:positionV>
            <wp:extent cx="160528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75" y="2140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2FDE" wp14:editId="15364725">
                <wp:simplePos x="0" y="0"/>
                <wp:positionH relativeFrom="column">
                  <wp:posOffset>2523889</wp:posOffset>
                </wp:positionH>
                <wp:positionV relativeFrom="paragraph">
                  <wp:posOffset>7636</wp:posOffset>
                </wp:positionV>
                <wp:extent cx="3611245" cy="2296632"/>
                <wp:effectExtent l="0" t="0" r="825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29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6"/>
                            </w:tblGrid>
                            <w:tr w:rsidR="00EC218D" w:rsidRPr="00A64CBE" w:rsidTr="00451D39">
                              <w:trPr>
                                <w:cantSplit/>
                                <w:trHeight w:val="927"/>
                              </w:trPr>
                              <w:tc>
                                <w:tcPr>
                                  <w:tcW w:w="4399" w:type="dxa"/>
                                  <w:vAlign w:val="center"/>
                                </w:tcPr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 w:rsidRPr="00A64CBE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Fortbildung für Pädagogische </w:t>
                                  </w:r>
                                </w:p>
                                <w:p w:rsidR="00EC218D" w:rsidRPr="00A64CBE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 w:rsidRPr="00A64CBE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Assistentinnen und Assistenten, </w:t>
                                  </w:r>
                                  <w:r w:rsidR="00A25B08">
                                    <w:rPr>
                                      <w:rFonts w:cs="Arial"/>
                                      <w:b/>
                                      <w:color w:val="FF0000"/>
                                      <w:szCs w:val="24"/>
                                    </w:rPr>
                                    <w:t>WHR</w:t>
                                  </w:r>
                                </w:p>
                              </w:tc>
                            </w:tr>
                            <w:tr w:rsidR="00EC218D" w:rsidRPr="00097A2E" w:rsidTr="00451D39">
                              <w:trPr>
                                <w:cantSplit/>
                              </w:trPr>
                              <w:tc>
                                <w:tcPr>
                                  <w:tcW w:w="4399" w:type="dxa"/>
                                  <w:vAlign w:val="center"/>
                                </w:tcPr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  <w:p w:rsidR="00EC218D" w:rsidRPr="009D6FC1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9D6FC1">
                                    <w:rPr>
                                      <w:rFonts w:cs="Arial"/>
                                      <w:szCs w:val="24"/>
                                    </w:rPr>
                                    <w:t>Birgitt Spendler, SSR`in</w:t>
                                  </w:r>
                                </w:p>
                                <w:p w:rsidR="00EC218D" w:rsidRPr="009D6FC1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9D6FC1">
                                    <w:rPr>
                                      <w:rFonts w:cs="Arial"/>
                                      <w:szCs w:val="24"/>
                                    </w:rPr>
                                    <w:t>Martina Kriebel, SSR`in</w:t>
                                  </w:r>
                                </w:p>
                                <w:p w:rsidR="00EC218D" w:rsidRPr="00097A2E" w:rsidRDefault="00EC218D" w:rsidP="00451D39">
                                  <w:pPr>
                                    <w:spacing w:line="240" w:lineRule="exact"/>
                                    <w:ind w:firstLine="134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218D" w:rsidRPr="008867B7" w:rsidTr="00451D39">
                              <w:trPr>
                                <w:cantSplit/>
                              </w:trPr>
                              <w:tc>
                                <w:tcPr>
                                  <w:tcW w:w="4399" w:type="dxa"/>
                                  <w:vAlign w:val="bottom"/>
                                </w:tcPr>
                                <w:p w:rsidR="00EC218D" w:rsidRPr="008867B7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218D" w:rsidRPr="009E77E9" w:rsidTr="00451D39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399" w:type="dxa"/>
                                </w:tcPr>
                                <w:p w:rsidR="00EC218D" w:rsidRPr="008867B7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Tel.: 0741  243 2501</w:t>
                                  </w:r>
                                </w:p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Fax: 0741  243 2517</w:t>
                                  </w:r>
                                </w:p>
                                <w:p w:rsidR="00EC218D" w:rsidRPr="00153F51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poststelle@seminar-g</w:t>
                                  </w:r>
                                  <w:r w:rsidR="00A25B08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w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h</w:t>
                                  </w:r>
                                  <w:r w:rsidR="00A25B08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s-rw.kv.bwl.de</w:t>
                                  </w:r>
                                </w:p>
                              </w:tc>
                            </w:tr>
                          </w:tbl>
                          <w:p w:rsidR="00EC218D" w:rsidRPr="00EC218D" w:rsidRDefault="00EC218D" w:rsidP="00B0797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75pt;margin-top:.6pt;width:284.35pt;height:1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" stroked="f">
                <v:textbox>
                  <w:txbxContent>
                    <w:tbl>
                      <w:tblPr>
                        <w:tblW w:w="9636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6"/>
                      </w:tblGrid>
                      <w:tr w:rsidR="00EC218D" w:rsidRPr="00A64CBE" w:rsidTr="00451D39">
                        <w:trPr>
                          <w:cantSplit/>
                          <w:trHeight w:val="927"/>
                        </w:trPr>
                        <w:tc>
                          <w:tcPr>
                            <w:tcW w:w="4399" w:type="dxa"/>
                            <w:vAlign w:val="center"/>
                          </w:tcPr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64CB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Fortbildung für Pädagogische </w:t>
                            </w:r>
                          </w:p>
                          <w:p w:rsidR="00EC218D" w:rsidRPr="00A64CBE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64CB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Assistentinnen und Assistenten, </w:t>
                            </w:r>
                            <w:r w:rsidR="00A25B08">
                              <w:rPr>
                                <w:rFonts w:cs="Arial"/>
                                <w:b/>
                                <w:color w:val="FF0000"/>
                                <w:szCs w:val="24"/>
                              </w:rPr>
                              <w:t>WHR</w:t>
                            </w:r>
                          </w:p>
                        </w:tc>
                      </w:tr>
                      <w:tr w:rsidR="00EC218D" w:rsidRPr="00097A2E" w:rsidTr="00451D39">
                        <w:trPr>
                          <w:cantSplit/>
                        </w:trPr>
                        <w:tc>
                          <w:tcPr>
                            <w:tcW w:w="4399" w:type="dxa"/>
                            <w:vAlign w:val="center"/>
                          </w:tcPr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C218D" w:rsidRPr="009D6FC1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Cs w:val="24"/>
                              </w:rPr>
                            </w:pPr>
                            <w:r w:rsidRPr="009D6FC1">
                              <w:rPr>
                                <w:rFonts w:cs="Arial"/>
                                <w:szCs w:val="24"/>
                              </w:rPr>
                              <w:t>Birgitt Spendler, SSR`in</w:t>
                            </w:r>
                          </w:p>
                          <w:p w:rsidR="00EC218D" w:rsidRPr="009D6FC1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Cs w:val="24"/>
                              </w:rPr>
                            </w:pPr>
                            <w:r w:rsidRPr="009D6FC1">
                              <w:rPr>
                                <w:rFonts w:cs="Arial"/>
                                <w:szCs w:val="24"/>
                              </w:rPr>
                              <w:t>Martina Kriebel, SSR`in</w:t>
                            </w:r>
                          </w:p>
                          <w:p w:rsidR="00EC218D" w:rsidRPr="00097A2E" w:rsidRDefault="00EC218D" w:rsidP="00451D39">
                            <w:pPr>
                              <w:spacing w:line="240" w:lineRule="exact"/>
                              <w:ind w:firstLine="134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C218D" w:rsidRPr="008867B7" w:rsidTr="00451D39">
                        <w:trPr>
                          <w:cantSplit/>
                        </w:trPr>
                        <w:tc>
                          <w:tcPr>
                            <w:tcW w:w="4399" w:type="dxa"/>
                            <w:vAlign w:val="bottom"/>
                          </w:tcPr>
                          <w:p w:rsidR="00EC218D" w:rsidRPr="008867B7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C218D" w:rsidRPr="009E77E9" w:rsidTr="00451D39">
                        <w:trPr>
                          <w:cantSplit/>
                          <w:trHeight w:val="1134"/>
                        </w:trPr>
                        <w:tc>
                          <w:tcPr>
                            <w:tcW w:w="4399" w:type="dxa"/>
                          </w:tcPr>
                          <w:p w:rsidR="00EC218D" w:rsidRPr="008867B7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Tel.: 0741  243 2501</w:t>
                            </w:r>
                          </w:p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Fax: 0741  243 2517</w:t>
                            </w:r>
                          </w:p>
                          <w:p w:rsidR="00EC218D" w:rsidRPr="00153F51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poststelle@seminar-g</w:t>
                            </w:r>
                            <w:r w:rsidR="00A25B08">
                              <w:rPr>
                                <w:rFonts w:cs="Arial"/>
                                <w:sz w:val="20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h</w:t>
                            </w:r>
                            <w:r w:rsidR="00A25B08">
                              <w:rPr>
                                <w:rFonts w:cs="Arial"/>
                                <w:sz w:val="20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s-rw.kv.bwl.de</w:t>
                            </w:r>
                          </w:p>
                        </w:tc>
                      </w:tr>
                    </w:tbl>
                    <w:p w:rsidR="00EC218D" w:rsidRPr="00EC218D" w:rsidRDefault="00EC218D" w:rsidP="00B0797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136733" w:rsidRDefault="00136733" w:rsidP="00771EEF">
      <w:pPr>
        <w:tabs>
          <w:tab w:val="left" w:pos="1620"/>
        </w:tabs>
        <w:rPr>
          <w:b/>
          <w:szCs w:val="24"/>
          <w:highlight w:val="yellow"/>
        </w:rPr>
      </w:pPr>
    </w:p>
    <w:p w:rsidR="00EC218D" w:rsidRDefault="00EC218D" w:rsidP="00136733">
      <w:pPr>
        <w:tabs>
          <w:tab w:val="left" w:pos="1620"/>
        </w:tabs>
        <w:jc w:val="center"/>
        <w:rPr>
          <w:b/>
          <w:szCs w:val="24"/>
        </w:rPr>
      </w:pPr>
      <w:r w:rsidRPr="009E77E9">
        <w:rPr>
          <w:b/>
          <w:szCs w:val="24"/>
          <w:highlight w:val="yellow"/>
        </w:rPr>
        <w:t>Tagungsprogramm</w:t>
      </w:r>
      <w:bookmarkStart w:id="0" w:name="_GoBack"/>
      <w:bookmarkEnd w:id="0"/>
      <w:r w:rsidR="009E77E9" w:rsidRPr="009E77E9">
        <w:rPr>
          <w:b/>
          <w:szCs w:val="24"/>
          <w:highlight w:val="yellow"/>
        </w:rPr>
        <w:t>, Lehrgang 10363753</w:t>
      </w:r>
    </w:p>
    <w:p w:rsidR="00EC218D" w:rsidRDefault="00EC218D" w:rsidP="00EC218D">
      <w:pPr>
        <w:tabs>
          <w:tab w:val="left" w:pos="1620"/>
        </w:tabs>
        <w:jc w:val="center"/>
        <w:rPr>
          <w:b/>
          <w:szCs w:val="24"/>
        </w:rPr>
      </w:pPr>
    </w:p>
    <w:p w:rsidR="00EC218D" w:rsidRDefault="00EC218D" w:rsidP="00EC218D">
      <w:pPr>
        <w:tabs>
          <w:tab w:val="left" w:pos="1620"/>
        </w:tabs>
        <w:jc w:val="center"/>
        <w:rPr>
          <w:b/>
          <w:color w:val="FF0000"/>
          <w:szCs w:val="24"/>
        </w:rPr>
      </w:pPr>
      <w:r w:rsidRPr="00A64CBE">
        <w:rPr>
          <w:b/>
          <w:szCs w:val="24"/>
          <w:highlight w:val="yellow"/>
        </w:rPr>
        <w:t>der Fortbildung für Pädagogischen Assistentinnen und Assistenten,</w:t>
      </w:r>
      <w:r w:rsidRPr="00A64CBE">
        <w:rPr>
          <w:b/>
          <w:color w:val="FF0000"/>
          <w:szCs w:val="24"/>
          <w:highlight w:val="yellow"/>
        </w:rPr>
        <w:t xml:space="preserve"> </w:t>
      </w:r>
      <w:r w:rsidR="00A25B08">
        <w:rPr>
          <w:b/>
          <w:color w:val="FF0000"/>
          <w:szCs w:val="24"/>
        </w:rPr>
        <w:t>WHR</w:t>
      </w:r>
    </w:p>
    <w:p w:rsidR="00302CED" w:rsidRPr="005C72C3" w:rsidRDefault="00302CED" w:rsidP="00EC218D">
      <w:pPr>
        <w:tabs>
          <w:tab w:val="left" w:pos="1620"/>
        </w:tabs>
        <w:jc w:val="center"/>
        <w:rPr>
          <w:b/>
          <w:szCs w:val="24"/>
        </w:rPr>
      </w:pPr>
      <w:r>
        <w:rPr>
          <w:b/>
          <w:color w:val="FF0000"/>
          <w:szCs w:val="24"/>
        </w:rPr>
        <w:t>Rahmenthema: Umgang mit Flüchtlingen und deren Förderung</w:t>
      </w:r>
    </w:p>
    <w:p w:rsidR="00EC218D" w:rsidRDefault="00EC218D" w:rsidP="00EC218D">
      <w:pPr>
        <w:tabs>
          <w:tab w:val="left" w:pos="1620"/>
        </w:tabs>
        <w:jc w:val="center"/>
        <w:rPr>
          <w:b/>
          <w:szCs w:val="24"/>
        </w:rPr>
      </w:pPr>
    </w:p>
    <w:p w:rsidR="00EC218D" w:rsidRPr="00F53FD5" w:rsidRDefault="00A25B08" w:rsidP="00EC218D">
      <w:pPr>
        <w:tabs>
          <w:tab w:val="left" w:pos="1620"/>
        </w:tabs>
        <w:jc w:val="center"/>
        <w:rPr>
          <w:b/>
          <w:szCs w:val="24"/>
        </w:rPr>
      </w:pPr>
      <w:r>
        <w:rPr>
          <w:b/>
          <w:szCs w:val="24"/>
        </w:rPr>
        <w:t>16.06.2016</w:t>
      </w:r>
      <w:r w:rsidR="00382CC2" w:rsidRPr="00806E75">
        <w:rPr>
          <w:b/>
          <w:szCs w:val="24"/>
        </w:rPr>
        <w:t xml:space="preserve">, 9.00 Uhr – 17.00 Uhr </w:t>
      </w:r>
      <w:r w:rsidR="00382CC2" w:rsidRPr="00806E75">
        <w:rPr>
          <w:b/>
          <w:color w:val="FF0000"/>
          <w:szCs w:val="24"/>
        </w:rPr>
        <w:t xml:space="preserve">und </w:t>
      </w:r>
      <w:r>
        <w:rPr>
          <w:b/>
          <w:szCs w:val="24"/>
        </w:rPr>
        <w:t>17.06.2016</w:t>
      </w:r>
      <w:r w:rsidR="00382CC2">
        <w:rPr>
          <w:b/>
          <w:szCs w:val="24"/>
        </w:rPr>
        <w:t>, 9.00 Uhr – 13.00 Uhr</w:t>
      </w:r>
    </w:p>
    <w:p w:rsidR="00EC218D" w:rsidRDefault="00EC218D" w:rsidP="00EC218D">
      <w:pPr>
        <w:tabs>
          <w:tab w:val="left" w:pos="1620"/>
        </w:tabs>
        <w:jc w:val="both"/>
        <w:rPr>
          <w:b/>
          <w:sz w:val="22"/>
          <w:szCs w:val="22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91B5A" w:rsidTr="00005A2E">
        <w:trPr>
          <w:trHeight w:val="1538"/>
        </w:trPr>
        <w:tc>
          <w:tcPr>
            <w:tcW w:w="3794" w:type="dxa"/>
          </w:tcPr>
          <w:p w:rsidR="00382CC2" w:rsidRPr="00382CC2" w:rsidRDefault="00382CC2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 w:rsidRPr="00382CC2">
              <w:rPr>
                <w:b/>
                <w:szCs w:val="22"/>
                <w:highlight w:val="yellow"/>
              </w:rPr>
              <w:t xml:space="preserve">Donnerstag, </w:t>
            </w:r>
            <w:r w:rsidR="00A25B08">
              <w:rPr>
                <w:b/>
                <w:szCs w:val="22"/>
                <w:highlight w:val="yellow"/>
              </w:rPr>
              <w:t>den 16.06</w:t>
            </w:r>
            <w:r w:rsidR="00A13CD5">
              <w:rPr>
                <w:b/>
                <w:szCs w:val="22"/>
                <w:highlight w:val="yellow"/>
              </w:rPr>
              <w:t>.2015</w:t>
            </w:r>
          </w:p>
          <w:p w:rsidR="00DC638B" w:rsidRDefault="00DC638B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91B5A" w:rsidRDefault="00771EEF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09.00 - 9.3</w:t>
            </w:r>
            <w:r w:rsidR="00A13CD5">
              <w:rPr>
                <w:b/>
                <w:szCs w:val="22"/>
                <w:highlight w:val="yellow"/>
              </w:rPr>
              <w:t>0 Uhr</w:t>
            </w:r>
          </w:p>
          <w:p w:rsidR="00771EEF" w:rsidRDefault="00771EEF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771EEF" w:rsidRDefault="00771EEF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09.30 Uhr - 10.00 Uhr</w:t>
            </w:r>
          </w:p>
          <w:p w:rsidR="00DC638B" w:rsidRDefault="00DC638B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DC638B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10</w:t>
            </w:r>
            <w:r w:rsidR="00771EEF">
              <w:rPr>
                <w:b/>
                <w:szCs w:val="22"/>
                <w:highlight w:val="yellow"/>
              </w:rPr>
              <w:t>.</w:t>
            </w:r>
            <w:r w:rsidR="00062486">
              <w:rPr>
                <w:b/>
                <w:szCs w:val="22"/>
                <w:highlight w:val="yellow"/>
              </w:rPr>
              <w:t>00 - 12</w:t>
            </w:r>
            <w:r>
              <w:rPr>
                <w:b/>
                <w:szCs w:val="22"/>
                <w:highlight w:val="yellow"/>
              </w:rPr>
              <w:t>.00 Uhr</w:t>
            </w: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12.00 - 13.30 Uhr</w:t>
            </w: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13.30 - 14.15</w:t>
            </w:r>
            <w:r w:rsidR="00A13CD5">
              <w:rPr>
                <w:b/>
                <w:szCs w:val="22"/>
                <w:highlight w:val="yellow"/>
              </w:rPr>
              <w:t xml:space="preserve"> Uhr</w:t>
            </w: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14.15 - 15.00 Uhr</w:t>
            </w: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9E77E9" w:rsidRDefault="009E77E9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lastRenderedPageBreak/>
              <w:t>1</w:t>
            </w:r>
            <w:r w:rsidR="00062486">
              <w:rPr>
                <w:b/>
                <w:szCs w:val="22"/>
                <w:highlight w:val="yellow"/>
              </w:rPr>
              <w:t>5.00 - 17.00</w:t>
            </w:r>
            <w:r w:rsidR="00A13CD5">
              <w:rPr>
                <w:b/>
                <w:szCs w:val="22"/>
                <w:highlight w:val="yellow"/>
              </w:rPr>
              <w:t xml:space="preserve"> Uhr</w:t>
            </w: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Pr="00382CC2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5418" w:type="dxa"/>
          </w:tcPr>
          <w:p w:rsidR="00DC638B" w:rsidRDefault="00DC638B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C638B" w:rsidRDefault="00DC638B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771EEF" w:rsidRDefault="00A25B08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Frühstück</w:t>
            </w:r>
            <w:r w:rsidR="00A13CD5">
              <w:rPr>
                <w:b/>
                <w:szCs w:val="22"/>
              </w:rPr>
              <w:t xml:space="preserve"> </w:t>
            </w:r>
          </w:p>
          <w:p w:rsidR="00771EEF" w:rsidRDefault="00771EEF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91B5A" w:rsidRPr="00382CC2" w:rsidRDefault="00A25B08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Austausch, </w:t>
            </w:r>
            <w:r w:rsidR="00A13CD5">
              <w:rPr>
                <w:b/>
                <w:szCs w:val="22"/>
              </w:rPr>
              <w:t>Fragerunde</w:t>
            </w:r>
          </w:p>
          <w:p w:rsidR="00382CC2" w:rsidRPr="00382CC2" w:rsidRDefault="00382CC2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62486" w:rsidRDefault="00062486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Um</w:t>
            </w:r>
            <w:r w:rsidR="009E77E9">
              <w:rPr>
                <w:b/>
                <w:szCs w:val="22"/>
              </w:rPr>
              <w:t>gang mit belastenden Kindern und Jugendlichen im Umfeld Schule</w:t>
            </w:r>
          </w:p>
          <w:p w:rsidR="00382CC2" w:rsidRDefault="00062486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(Frau</w:t>
            </w:r>
            <w:r w:rsidR="00A13CD5">
              <w:rPr>
                <w:b/>
                <w:szCs w:val="22"/>
              </w:rPr>
              <w:t xml:space="preserve"> </w:t>
            </w:r>
            <w:r w:rsidR="009E77E9">
              <w:rPr>
                <w:b/>
                <w:szCs w:val="22"/>
              </w:rPr>
              <w:t xml:space="preserve">Claudia </w:t>
            </w:r>
            <w:r w:rsidR="00A13CD5">
              <w:rPr>
                <w:b/>
                <w:szCs w:val="22"/>
              </w:rPr>
              <w:t>Müller</w:t>
            </w:r>
            <w:r>
              <w:rPr>
                <w:b/>
                <w:szCs w:val="22"/>
              </w:rPr>
              <w:t>-Lütken</w:t>
            </w:r>
            <w:r w:rsidR="00A13CD5">
              <w:rPr>
                <w:b/>
                <w:szCs w:val="22"/>
              </w:rPr>
              <w:t>, SSA DS)</w:t>
            </w: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05A2E" w:rsidRDefault="00005A2E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Mittagspause</w:t>
            </w: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9E77E9" w:rsidRDefault="009E77E9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05A2E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Sprachsensibler Umgang mit Kindern mit Migrationshintergrund</w:t>
            </w: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(Herr Dirk Tinner, Rektor)</w:t>
            </w:r>
          </w:p>
          <w:p w:rsidR="00005A2E" w:rsidRDefault="00005A2E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Pause</w:t>
            </w:r>
          </w:p>
          <w:p w:rsidR="00005A2E" w:rsidRDefault="00005A2E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9E77E9" w:rsidRDefault="009E77E9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62486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Weiterführung</w:t>
            </w: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62486" w:rsidRDefault="00062486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Hinweis: Wenn Sie selbst geeignete Materialien zum Thema "Flüchtlinge in der Regelklasse" kennen und erfolgreich erprobt haben, können diese aus- und vorgestellt werden.</w:t>
            </w:r>
          </w:p>
          <w:p w:rsidR="00A13CD5" w:rsidRPr="00382CC2" w:rsidRDefault="00A13CD5" w:rsidP="00091B5A">
            <w:pPr>
              <w:tabs>
                <w:tab w:val="left" w:pos="1620"/>
              </w:tabs>
              <w:rPr>
                <w:b/>
                <w:szCs w:val="22"/>
                <w:highlight w:val="yellow"/>
              </w:rPr>
            </w:pPr>
          </w:p>
        </w:tc>
      </w:tr>
      <w:tr w:rsidR="00EC218D" w:rsidTr="00005A2E">
        <w:tc>
          <w:tcPr>
            <w:tcW w:w="3794" w:type="dxa"/>
          </w:tcPr>
          <w:p w:rsidR="00EC218D" w:rsidRPr="00382CC2" w:rsidRDefault="00EC218D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5418" w:type="dxa"/>
          </w:tcPr>
          <w:p w:rsidR="00EC218D" w:rsidRPr="00382CC2" w:rsidRDefault="00EC218D" w:rsidP="00091B5A">
            <w:pPr>
              <w:tabs>
                <w:tab w:val="left" w:pos="1620"/>
              </w:tabs>
              <w:rPr>
                <w:b/>
                <w:szCs w:val="22"/>
                <w:highlight w:val="yellow"/>
              </w:rPr>
            </w:pPr>
          </w:p>
        </w:tc>
      </w:tr>
      <w:tr w:rsidR="00EC218D" w:rsidTr="00005A2E">
        <w:tc>
          <w:tcPr>
            <w:tcW w:w="3794" w:type="dxa"/>
          </w:tcPr>
          <w:p w:rsidR="00382CC2" w:rsidRPr="00382CC2" w:rsidRDefault="00062486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Freitag, den 17.06.2016</w:t>
            </w:r>
          </w:p>
          <w:p w:rsidR="00DC638B" w:rsidRDefault="00DC638B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EC218D" w:rsidRDefault="00EC218D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 w:rsidRPr="00382CC2">
              <w:rPr>
                <w:b/>
                <w:szCs w:val="22"/>
                <w:highlight w:val="yellow"/>
              </w:rPr>
              <w:t xml:space="preserve">09.00 - </w:t>
            </w:r>
            <w:r w:rsidR="00A13CD5">
              <w:rPr>
                <w:b/>
                <w:szCs w:val="22"/>
                <w:highlight w:val="yellow"/>
              </w:rPr>
              <w:t>09.30 Uhr</w:t>
            </w:r>
          </w:p>
          <w:p w:rsidR="00A13CD5" w:rsidRDefault="00A13CD5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062486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09.30 - 13</w:t>
            </w:r>
            <w:r w:rsidR="00A13CD5">
              <w:rPr>
                <w:b/>
                <w:szCs w:val="22"/>
                <w:highlight w:val="yellow"/>
              </w:rPr>
              <w:t>.00 Uhr</w:t>
            </w:r>
          </w:p>
          <w:p w:rsidR="00A13CD5" w:rsidRPr="00382CC2" w:rsidRDefault="00A13CD5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5418" w:type="dxa"/>
          </w:tcPr>
          <w:p w:rsidR="00DC638B" w:rsidRDefault="00DC638B" w:rsidP="00382CC2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C638B" w:rsidRDefault="00DC638B" w:rsidP="00382CC2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062486" w:rsidP="00382CC2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Frühstück, </w:t>
            </w:r>
            <w:r w:rsidR="00A13CD5" w:rsidRPr="00A13CD5">
              <w:rPr>
                <w:b/>
                <w:szCs w:val="22"/>
              </w:rPr>
              <w:t>Gemeinsamer Austausch</w:t>
            </w:r>
          </w:p>
          <w:p w:rsidR="00A13CD5" w:rsidRDefault="00A13CD5" w:rsidP="00382CC2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205772" w:rsidRDefault="00062486" w:rsidP="00062486">
            <w:pPr>
              <w:tabs>
                <w:tab w:val="left" w:pos="1620"/>
              </w:tabs>
              <w:rPr>
                <w:b/>
                <w:szCs w:val="22"/>
              </w:rPr>
            </w:pPr>
            <w:r w:rsidRPr="00062486">
              <w:rPr>
                <w:b/>
                <w:szCs w:val="22"/>
              </w:rPr>
              <w:t>Herstellung eines</w:t>
            </w:r>
            <w:r w:rsidR="009E77E9">
              <w:rPr>
                <w:b/>
                <w:szCs w:val="22"/>
              </w:rPr>
              <w:t xml:space="preserve"> Trickfilms -</w:t>
            </w:r>
          </w:p>
          <w:p w:rsidR="00005A2E" w:rsidRDefault="00062486" w:rsidP="00062486">
            <w:pPr>
              <w:tabs>
                <w:tab w:val="left" w:pos="1620"/>
              </w:tabs>
              <w:rPr>
                <w:b/>
                <w:szCs w:val="22"/>
              </w:rPr>
            </w:pPr>
            <w:r w:rsidRPr="00062486">
              <w:rPr>
                <w:b/>
                <w:szCs w:val="22"/>
              </w:rPr>
              <w:t xml:space="preserve"> ein Medium zur Sprachförderung</w:t>
            </w:r>
          </w:p>
          <w:p w:rsidR="00062486" w:rsidRPr="00382CC2" w:rsidRDefault="00062486" w:rsidP="00062486">
            <w:pPr>
              <w:tabs>
                <w:tab w:val="left" w:pos="1620"/>
              </w:tabs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</w:rPr>
              <w:t>(Herr Helmut Limburger, FL)</w:t>
            </w:r>
          </w:p>
        </w:tc>
      </w:tr>
    </w:tbl>
    <w:p w:rsidR="00EC218D" w:rsidRDefault="00EC218D" w:rsidP="00EC218D">
      <w:pPr>
        <w:tabs>
          <w:tab w:val="left" w:pos="1620"/>
        </w:tabs>
        <w:jc w:val="both"/>
        <w:rPr>
          <w:b/>
          <w:sz w:val="22"/>
          <w:szCs w:val="22"/>
          <w:highlight w:val="yellow"/>
        </w:rPr>
      </w:pPr>
    </w:p>
    <w:p w:rsidR="00EC218D" w:rsidRDefault="00EC218D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DC638B" w:rsidRDefault="00DC638B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091B5A" w:rsidRDefault="00091B5A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091B5A" w:rsidRPr="00F53FD5" w:rsidRDefault="00091B5A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B0797F" w:rsidRDefault="00B0797F" w:rsidP="00EC218D">
      <w:pPr>
        <w:tabs>
          <w:tab w:val="left" w:pos="1620"/>
        </w:tabs>
        <w:ind w:left="4254" w:hanging="4254"/>
        <w:jc w:val="both"/>
        <w:rPr>
          <w:sz w:val="22"/>
          <w:szCs w:val="22"/>
        </w:rPr>
      </w:pPr>
    </w:p>
    <w:p w:rsidR="00EC218D" w:rsidRPr="000C2D38" w:rsidRDefault="00EC218D" w:rsidP="000F4540">
      <w:pPr>
        <w:tabs>
          <w:tab w:val="left" w:pos="1620"/>
        </w:tabs>
        <w:jc w:val="both"/>
        <w:rPr>
          <w:rFonts w:cs="Arial"/>
        </w:rPr>
      </w:pPr>
      <w:r w:rsidRPr="00F53FD5">
        <w:rPr>
          <w:sz w:val="22"/>
          <w:szCs w:val="22"/>
        </w:rPr>
        <w:t>Birgitt Spendler, SSR`in</w:t>
      </w:r>
      <w:r w:rsidRPr="00F53FD5">
        <w:rPr>
          <w:sz w:val="22"/>
          <w:szCs w:val="22"/>
        </w:rPr>
        <w:tab/>
      </w:r>
      <w:r w:rsidRPr="00F53FD5">
        <w:rPr>
          <w:sz w:val="22"/>
          <w:szCs w:val="22"/>
        </w:rPr>
        <w:tab/>
      </w:r>
      <w:r w:rsidRPr="00F53FD5">
        <w:rPr>
          <w:sz w:val="22"/>
          <w:szCs w:val="22"/>
        </w:rPr>
        <w:tab/>
        <w:t>Martina Kriebel, SSR`in</w:t>
      </w:r>
    </w:p>
    <w:sectPr w:rsidR="00EC218D" w:rsidRPr="000C2D38" w:rsidSect="00005A2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D"/>
    <w:rsid w:val="00005A2E"/>
    <w:rsid w:val="00062486"/>
    <w:rsid w:val="00091B5A"/>
    <w:rsid w:val="000F4540"/>
    <w:rsid w:val="00136733"/>
    <w:rsid w:val="00154A98"/>
    <w:rsid w:val="0018291D"/>
    <w:rsid w:val="00205772"/>
    <w:rsid w:val="00282F05"/>
    <w:rsid w:val="00302CED"/>
    <w:rsid w:val="00382CC2"/>
    <w:rsid w:val="00683368"/>
    <w:rsid w:val="0072679E"/>
    <w:rsid w:val="00771EEF"/>
    <w:rsid w:val="00773041"/>
    <w:rsid w:val="007F40FB"/>
    <w:rsid w:val="009E77E9"/>
    <w:rsid w:val="00A13CD5"/>
    <w:rsid w:val="00A25B08"/>
    <w:rsid w:val="00B0797F"/>
    <w:rsid w:val="00DC638B"/>
    <w:rsid w:val="00E9124C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21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2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21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C2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21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2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21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C2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A50A-B5A5-4182-ABD5-3210AA82C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Schramberg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 Ralf</dc:creator>
  <cp:lastModifiedBy>Thomas Rajh</cp:lastModifiedBy>
  <cp:revision>8</cp:revision>
  <cp:lastPrinted>2016-03-08T12:26:00Z</cp:lastPrinted>
  <dcterms:created xsi:type="dcterms:W3CDTF">2016-03-07T12:08:00Z</dcterms:created>
  <dcterms:modified xsi:type="dcterms:W3CDTF">2016-03-10T19:27:00Z</dcterms:modified>
</cp:coreProperties>
</file>